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ascii="黑体" w:hAnsi="黑体" w:eastAsia="黑体" w:cs="黑体"/>
          <w:color w:val="auto"/>
          <w:spacing w:val="0"/>
          <w:position w:val="0"/>
          <w:sz w:val="36"/>
          <w:shd w:val="clear" w:fill="auto"/>
        </w:rPr>
      </w:pPr>
    </w:p>
    <w:p>
      <w:pPr>
        <w:spacing w:before="0" w:after="0" w:line="360" w:lineRule="auto"/>
        <w:ind w:left="0" w:right="0" w:firstLine="0"/>
        <w:jc w:val="center"/>
        <w:rPr>
          <w:rFonts w:ascii="黑体" w:hAnsi="黑体" w:eastAsia="黑体" w:cs="黑体"/>
          <w:color w:val="auto"/>
          <w:spacing w:val="0"/>
          <w:position w:val="0"/>
          <w:sz w:val="36"/>
          <w:shd w:val="clear" w:fill="auto"/>
        </w:rPr>
      </w:pPr>
    </w:p>
    <w:p>
      <w:pPr>
        <w:spacing w:before="0" w:after="0" w:line="360" w:lineRule="auto"/>
        <w:ind w:left="0" w:right="0" w:firstLine="0"/>
        <w:jc w:val="center"/>
        <w:rPr>
          <w:rFonts w:ascii="黑体" w:hAnsi="黑体" w:eastAsia="黑体" w:cs="黑体"/>
          <w:color w:val="auto"/>
          <w:spacing w:val="0"/>
          <w:position w:val="0"/>
          <w:sz w:val="44"/>
          <w:shd w:val="clear" w:fill="auto"/>
        </w:rPr>
      </w:pPr>
      <w:r>
        <w:rPr>
          <w:rFonts w:ascii="黑体" w:hAnsi="黑体" w:eastAsia="黑体" w:cs="黑体"/>
          <w:color w:val="auto"/>
          <w:spacing w:val="0"/>
          <w:position w:val="0"/>
          <w:sz w:val="44"/>
          <w:shd w:val="clear" w:fill="auto"/>
        </w:rPr>
        <w:t>内部控制采购文件</w:t>
      </w:r>
    </w:p>
    <w:p>
      <w:pPr>
        <w:spacing w:before="0" w:after="0" w:line="360" w:lineRule="auto"/>
        <w:ind w:left="0" w:right="0" w:firstLine="0"/>
        <w:jc w:val="center"/>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right="0" w:firstLine="720" w:firstLineChars="200"/>
        <w:jc w:val="both"/>
        <w:rPr>
          <w:rFonts w:ascii="黑体" w:hAnsi="黑体" w:eastAsia="黑体" w:cs="黑体"/>
          <w:color w:val="auto"/>
          <w:spacing w:val="0"/>
          <w:position w:val="0"/>
          <w:sz w:val="36"/>
          <w:u w:val="single"/>
          <w:shd w:val="clear" w:fill="auto"/>
        </w:rPr>
      </w:pPr>
      <w:r>
        <w:rPr>
          <w:rFonts w:ascii="黑体" w:hAnsi="黑体" w:eastAsia="黑体" w:cs="黑体"/>
          <w:color w:val="auto"/>
          <w:spacing w:val="0"/>
          <w:position w:val="0"/>
          <w:sz w:val="36"/>
          <w:shd w:val="clear" w:fill="auto"/>
        </w:rPr>
        <w:t>项</w:t>
      </w:r>
      <w:r>
        <w:rPr>
          <w:rFonts w:ascii="黑体" w:hAnsi="黑体" w:eastAsia="黑体" w:cs="黑体"/>
          <w:color w:val="auto"/>
          <w:spacing w:val="0"/>
          <w:position w:val="0"/>
          <w:sz w:val="36"/>
          <w:u w:val="single"/>
          <w:shd w:val="clear" w:fill="auto"/>
        </w:rPr>
        <w:t>目名称：益智楼室内</w:t>
      </w:r>
      <w:r>
        <w:rPr>
          <w:rFonts w:hint="eastAsia" w:ascii="黑体" w:hAnsi="黑体" w:eastAsia="黑体" w:cs="黑体"/>
          <w:color w:val="auto"/>
          <w:spacing w:val="0"/>
          <w:position w:val="0"/>
          <w:sz w:val="36"/>
          <w:u w:val="single"/>
          <w:shd w:val="clear" w:fill="auto"/>
          <w:lang w:eastAsia="zh-CN"/>
        </w:rPr>
        <w:t>防火门</w:t>
      </w:r>
      <w:r>
        <w:rPr>
          <w:rFonts w:ascii="黑体" w:hAnsi="黑体" w:eastAsia="黑体" w:cs="黑体"/>
          <w:color w:val="auto"/>
          <w:spacing w:val="0"/>
          <w:position w:val="0"/>
          <w:sz w:val="36"/>
          <w:u w:val="single"/>
          <w:shd w:val="clear" w:fill="auto"/>
        </w:rPr>
        <w:t>改造工程</w:t>
      </w:r>
    </w:p>
    <w:p>
      <w:pPr>
        <w:spacing w:before="0" w:after="0" w:line="360" w:lineRule="auto"/>
        <w:ind w:left="0" w:right="0" w:firstLine="720" w:firstLineChars="200"/>
        <w:jc w:val="left"/>
        <w:rPr>
          <w:rFonts w:ascii="黑体" w:hAnsi="黑体" w:eastAsia="黑体" w:cs="黑体"/>
          <w:color w:val="auto"/>
          <w:spacing w:val="0"/>
          <w:position w:val="0"/>
          <w:sz w:val="36"/>
          <w:shd w:val="clear" w:fill="auto"/>
        </w:rPr>
      </w:pPr>
      <w:r>
        <w:rPr>
          <w:rFonts w:ascii="黑体" w:hAnsi="黑体" w:eastAsia="黑体" w:cs="黑体"/>
          <w:color w:val="auto"/>
          <w:spacing w:val="0"/>
          <w:position w:val="0"/>
          <w:sz w:val="36"/>
          <w:shd w:val="clear" w:fill="auto"/>
        </w:rPr>
        <w:t>采购单位：</w:t>
      </w:r>
      <w:r>
        <w:rPr>
          <w:rFonts w:ascii="黑体" w:hAnsi="黑体" w:eastAsia="黑体" w:cs="黑体"/>
          <w:color w:val="auto"/>
          <w:spacing w:val="0"/>
          <w:position w:val="0"/>
          <w:sz w:val="36"/>
          <w:u w:val="single"/>
          <w:shd w:val="clear" w:fill="auto"/>
        </w:rPr>
        <w:t>南京市点将台社会福利院</w:t>
      </w:r>
    </w:p>
    <w:p>
      <w:pPr>
        <w:spacing w:before="0" w:after="0" w:line="240" w:lineRule="auto"/>
        <w:ind w:left="0" w:right="0" w:firstLine="720" w:firstLineChars="200"/>
        <w:jc w:val="left"/>
        <w:rPr>
          <w:rFonts w:ascii="黑体" w:hAnsi="黑体" w:eastAsia="黑体" w:cs="黑体"/>
          <w:color w:val="auto"/>
          <w:spacing w:val="0"/>
          <w:position w:val="0"/>
          <w:sz w:val="36"/>
          <w:u w:val="single"/>
          <w:shd w:val="clear" w:fill="auto"/>
        </w:rPr>
      </w:pPr>
      <w:bookmarkStart w:id="0" w:name="_GoBack"/>
      <w:bookmarkEnd w:id="0"/>
      <w:r>
        <w:rPr>
          <w:rFonts w:ascii="黑体" w:hAnsi="黑体" w:eastAsia="黑体" w:cs="黑体"/>
          <w:color w:val="auto"/>
          <w:spacing w:val="0"/>
          <w:position w:val="0"/>
          <w:sz w:val="36"/>
          <w:shd w:val="clear" w:fill="auto"/>
        </w:rPr>
        <w:t>采购类别：</w:t>
      </w:r>
      <w:r>
        <w:rPr>
          <w:rFonts w:ascii="黑体" w:hAnsi="黑体" w:eastAsia="黑体" w:cs="黑体"/>
          <w:color w:val="auto"/>
          <w:spacing w:val="0"/>
          <w:position w:val="0"/>
          <w:sz w:val="36"/>
          <w:u w:val="single"/>
          <w:shd w:val="clear" w:fill="auto"/>
        </w:rPr>
        <w:t>工程类</w:t>
      </w:r>
    </w:p>
    <w:p>
      <w:pPr>
        <w:keepNext/>
        <w:keepLines/>
        <w:spacing w:before="120" w:after="120" w:line="240" w:lineRule="auto"/>
        <w:ind w:left="0" w:right="0" w:firstLine="0"/>
        <w:jc w:val="left"/>
        <w:rPr>
          <w:rFonts w:ascii="黑体" w:hAnsi="黑体" w:eastAsia="黑体" w:cs="黑体"/>
          <w:b/>
          <w:color w:val="auto"/>
          <w:spacing w:val="0"/>
          <w:position w:val="0"/>
          <w:sz w:val="36"/>
          <w:u w:val="single"/>
          <w:shd w:val="clear" w:fill="auto"/>
        </w:rPr>
      </w:pP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keepNext/>
        <w:keepLines/>
        <w:spacing w:before="120" w:after="120" w:line="240" w:lineRule="auto"/>
        <w:ind w:left="0" w:right="0" w:firstLine="0"/>
        <w:jc w:val="both"/>
        <w:rPr>
          <w:rFonts w:ascii="黑体" w:hAnsi="黑体" w:eastAsia="黑体" w:cs="黑体"/>
          <w:b/>
          <w:color w:val="auto"/>
          <w:spacing w:val="0"/>
          <w:position w:val="0"/>
          <w:sz w:val="36"/>
          <w:u w:val="single"/>
          <w:shd w:val="clear" w:fill="auto"/>
        </w:rPr>
      </w:pP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keepNext/>
        <w:keepLines/>
        <w:spacing w:before="120" w:after="120" w:line="240" w:lineRule="auto"/>
        <w:ind w:left="0" w:right="0" w:firstLine="0"/>
        <w:jc w:val="center"/>
        <w:rPr>
          <w:rFonts w:ascii="Arial" w:hAnsi="Arial" w:eastAsia="Arial" w:cs="Arial"/>
          <w:b/>
          <w:color w:val="auto"/>
          <w:spacing w:val="0"/>
          <w:position w:val="0"/>
          <w:sz w:val="28"/>
          <w:shd w:val="clear" w:fill="auto"/>
        </w:rPr>
      </w:pPr>
      <w:r>
        <w:rPr>
          <w:rFonts w:ascii="宋体" w:hAnsi="宋体" w:eastAsia="宋体" w:cs="宋体"/>
          <w:b/>
          <w:color w:val="auto"/>
          <w:spacing w:val="0"/>
          <w:position w:val="0"/>
          <w:sz w:val="28"/>
          <w:shd w:val="clear" w:fill="auto"/>
        </w:rPr>
        <w:t>二〇二三年四月</w:t>
      </w: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内部控制采购公告</w:t>
      </w:r>
    </w:p>
    <w:p>
      <w:pPr>
        <w:keepNext/>
        <w:keepLines/>
        <w:spacing w:before="120" w:after="120" w:line="240" w:lineRule="auto"/>
        <w:ind w:left="0" w:right="0" w:firstLine="0"/>
        <w:jc w:val="both"/>
        <w:rPr>
          <w:rFonts w:ascii="黑体" w:hAnsi="黑体" w:eastAsia="黑体" w:cs="黑体"/>
          <w:b/>
          <w:color w:val="auto"/>
          <w:spacing w:val="0"/>
          <w:position w:val="0"/>
          <w:sz w:val="36"/>
          <w:u w:val="single"/>
          <w:shd w:val="clear" w:fill="auto"/>
        </w:rPr>
      </w:pP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一、项目基本情况：</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项目名称：  益智楼室内</w:t>
      </w:r>
      <w:r>
        <w:rPr>
          <w:rFonts w:hint="eastAsia" w:ascii="宋体" w:hAnsi="宋体" w:eastAsia="宋体" w:cs="宋体"/>
          <w:color w:val="auto"/>
          <w:spacing w:val="0"/>
          <w:position w:val="0"/>
          <w:sz w:val="21"/>
          <w:shd w:val="clear" w:fill="auto"/>
          <w:lang w:eastAsia="zh-CN"/>
        </w:rPr>
        <w:t>防火门</w:t>
      </w:r>
      <w:r>
        <w:rPr>
          <w:rFonts w:ascii="宋体" w:hAnsi="宋体" w:eastAsia="宋体" w:cs="宋体"/>
          <w:color w:val="auto"/>
          <w:spacing w:val="0"/>
          <w:position w:val="0"/>
          <w:sz w:val="21"/>
          <w:shd w:val="clear" w:fill="auto"/>
        </w:rPr>
        <w:t>改造工程</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项目预算：6万元</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2、</w:t>
      </w:r>
      <w:r>
        <w:rPr>
          <w:rFonts w:ascii="宋体" w:hAnsi="宋体" w:eastAsia="宋体" w:cs="宋体"/>
          <w:color w:val="auto"/>
          <w:spacing w:val="0"/>
          <w:position w:val="0"/>
          <w:sz w:val="21"/>
          <w:shd w:val="clear" w:fill="auto"/>
        </w:rPr>
        <w:t>最高限价：6万元</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采购需求：。具体内容详见工程量清单。</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合同履行期限：20个日历日。</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二、供应商的资格要求：</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满足《中华人民共和国政府采购法》第二十二条规定，即：</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（1）具有独立承担民事责任的能力（提供法人或者其他组织的营业执照等证明材料，自然人的身份证明）；</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（2）具有良好的商业信誉和健全的财务会计制度（提供参加本次政府采购活动前经审计的财务报告或银行出具的资信证明或其他会计报表等，成立不满一个月不需提供）；</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（3）具有履行合同所必需的设备和专业技术能力</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（4）有依法缴纳税收和社会保障资金的良好记录（提供参加本次政府采购活动前六个月内（至少一个月）依法缴纳税收和社会保障资金的相关材料）；</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2.采购人根据采购项目的特殊要求规定的特定条件：</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（1）企业须具有建筑装修装饰工程专业承包二级(含)以上及有效的安全生产许可证</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（2） 项目负责人须具有注册建造师证建筑工程二级（含）以上及建筑施工企业项目负责人安全生产知识考核合格证书。 </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三、响应文件提交信息：</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响应文件提交开始时间：2023年</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28</w:t>
      </w:r>
      <w:r>
        <w:rPr>
          <w:rFonts w:ascii="宋体" w:hAnsi="宋体" w:eastAsia="宋体" w:cs="宋体"/>
          <w:color w:val="auto"/>
          <w:spacing w:val="0"/>
          <w:position w:val="0"/>
          <w:sz w:val="21"/>
          <w:shd w:val="clear" w:fill="auto"/>
        </w:rPr>
        <w:t>日</w:t>
      </w:r>
      <w:r>
        <w:rPr>
          <w:rFonts w:hint="eastAsia" w:ascii="宋体" w:hAnsi="宋体" w:eastAsia="宋体" w:cs="宋体"/>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时</w:t>
      </w:r>
      <w:r>
        <w:rPr>
          <w:rFonts w:hint="eastAsia" w:ascii="宋体" w:hAnsi="宋体" w:eastAsia="宋体" w:cs="宋体"/>
          <w:color w:val="auto"/>
          <w:spacing w:val="0"/>
          <w:position w:val="0"/>
          <w:sz w:val="21"/>
          <w:shd w:val="clear" w:fill="auto"/>
          <w:lang w:val="en-US" w:eastAsia="zh-CN"/>
        </w:rPr>
        <w:t>00</w:t>
      </w:r>
      <w:r>
        <w:rPr>
          <w:rFonts w:ascii="宋体" w:hAnsi="宋体" w:eastAsia="宋体" w:cs="宋体"/>
          <w:color w:val="auto"/>
          <w:spacing w:val="0"/>
          <w:position w:val="0"/>
          <w:sz w:val="21"/>
          <w:shd w:val="clear" w:fill="auto"/>
        </w:rPr>
        <w:t>分。</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2</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响应文件提交截止时间：2023年</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28</w:t>
      </w:r>
      <w:r>
        <w:rPr>
          <w:rFonts w:ascii="宋体" w:hAnsi="宋体" w:eastAsia="宋体" w:cs="宋体"/>
          <w:color w:val="auto"/>
          <w:spacing w:val="0"/>
          <w:position w:val="0"/>
          <w:sz w:val="21"/>
          <w:shd w:val="clear" w:fill="auto"/>
        </w:rPr>
        <w:t>日</w:t>
      </w:r>
      <w:r>
        <w:rPr>
          <w:rFonts w:hint="eastAsia" w:ascii="宋体" w:hAnsi="宋体" w:eastAsia="宋体" w:cs="宋体"/>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时</w:t>
      </w:r>
      <w:r>
        <w:rPr>
          <w:rFonts w:hint="eastAsia" w:ascii="宋体" w:hAnsi="宋体" w:eastAsia="宋体" w:cs="宋体"/>
          <w:color w:val="auto"/>
          <w:spacing w:val="0"/>
          <w:position w:val="0"/>
          <w:sz w:val="21"/>
          <w:shd w:val="clear" w:fill="auto"/>
          <w:lang w:val="en-US" w:eastAsia="zh-CN"/>
        </w:rPr>
        <w:t>30</w:t>
      </w:r>
      <w:r>
        <w:rPr>
          <w:rFonts w:ascii="宋体" w:hAnsi="宋体" w:eastAsia="宋体" w:cs="宋体"/>
          <w:color w:val="auto"/>
          <w:spacing w:val="0"/>
          <w:position w:val="0"/>
          <w:sz w:val="21"/>
          <w:shd w:val="clear" w:fill="auto"/>
        </w:rPr>
        <w:t>分。</w:t>
      </w:r>
    </w:p>
    <w:p>
      <w:pPr>
        <w:spacing w:before="0" w:after="0" w:line="360" w:lineRule="auto"/>
        <w:ind w:right="0" w:firstLine="210" w:firstLineChars="10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3</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响应文件提交地点：南京市点将台路56号。</w:t>
      </w:r>
    </w:p>
    <w:p>
      <w:pPr>
        <w:spacing w:before="0" w:after="0" w:line="360" w:lineRule="auto"/>
        <w:ind w:right="0" w:firstLine="210" w:firstLineChars="10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响应文件份数：纸质版响应文件一式叁份（壹份正本、贰份副本），当纸质正本文件与副本、每份纸质文件须清楚标明“正本”或“副本”字样。</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四、响应文件开启信息：</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响应文件开启时间：2023年</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28</w:t>
      </w:r>
      <w:r>
        <w:rPr>
          <w:rFonts w:ascii="宋体" w:hAnsi="宋体" w:eastAsia="宋体" w:cs="宋体"/>
          <w:color w:val="auto"/>
          <w:spacing w:val="0"/>
          <w:position w:val="0"/>
          <w:sz w:val="21"/>
          <w:shd w:val="clear" w:fill="auto"/>
        </w:rPr>
        <w:t>日</w:t>
      </w:r>
      <w:r>
        <w:rPr>
          <w:rFonts w:hint="eastAsia" w:ascii="宋体" w:hAnsi="宋体" w:eastAsia="宋体" w:cs="宋体"/>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时</w:t>
      </w:r>
      <w:r>
        <w:rPr>
          <w:rFonts w:hint="eastAsia" w:ascii="宋体" w:hAnsi="宋体" w:eastAsia="宋体" w:cs="宋体"/>
          <w:color w:val="auto"/>
          <w:spacing w:val="0"/>
          <w:position w:val="0"/>
          <w:sz w:val="21"/>
          <w:shd w:val="clear" w:fill="auto"/>
          <w:lang w:val="en-US" w:eastAsia="zh-CN"/>
        </w:rPr>
        <w:t>30</w:t>
      </w:r>
      <w:r>
        <w:rPr>
          <w:rFonts w:ascii="宋体" w:hAnsi="宋体" w:eastAsia="宋体" w:cs="宋体"/>
          <w:color w:val="auto"/>
          <w:spacing w:val="0"/>
          <w:position w:val="0"/>
          <w:sz w:val="21"/>
          <w:shd w:val="clear" w:fill="auto"/>
        </w:rPr>
        <w:t>分。</w:t>
      </w:r>
    </w:p>
    <w:p>
      <w:pPr>
        <w:spacing w:before="0" w:after="0" w:line="360" w:lineRule="auto"/>
        <w:ind w:left="0" w:right="0" w:firstLine="420"/>
        <w:jc w:val="both"/>
        <w:rPr>
          <w:rFonts w:ascii="宋体" w:hAnsi="宋体" w:eastAsia="宋体" w:cs="宋体"/>
          <w:b/>
          <w:color w:val="auto"/>
          <w:spacing w:val="0"/>
          <w:position w:val="0"/>
          <w:sz w:val="21"/>
          <w:shd w:val="clear" w:fill="auto"/>
        </w:rPr>
      </w:pPr>
      <w:r>
        <w:rPr>
          <w:rFonts w:ascii="宋体" w:hAnsi="宋体" w:eastAsia="宋体" w:cs="宋体"/>
          <w:color w:val="auto"/>
          <w:spacing w:val="0"/>
          <w:position w:val="0"/>
          <w:sz w:val="21"/>
          <w:shd w:val="clear" w:fill="auto"/>
        </w:rPr>
        <w:t>2</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响应文件开启地点：南京市点将台社会福利院三楼会议室（南京市点将台路56号）。</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b/>
          <w:color w:val="auto"/>
          <w:spacing w:val="0"/>
          <w:position w:val="0"/>
          <w:sz w:val="21"/>
          <w:shd w:val="clear" w:fill="auto"/>
        </w:rPr>
        <w:t>五、</w:t>
      </w:r>
      <w:r>
        <w:rPr>
          <w:rFonts w:ascii="宋体" w:hAnsi="宋体" w:eastAsia="宋体" w:cs="宋体"/>
          <w:color w:val="auto"/>
          <w:spacing w:val="0"/>
          <w:position w:val="0"/>
          <w:sz w:val="21"/>
          <w:shd w:val="clear" w:fill="auto"/>
        </w:rPr>
        <w:t>公告期限：自本公告发布之日起3个工作日。</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1、</w:t>
      </w:r>
      <w:r>
        <w:rPr>
          <w:rFonts w:ascii="宋体" w:hAnsi="宋体" w:eastAsia="宋体" w:cs="宋体"/>
          <w:color w:val="auto"/>
          <w:spacing w:val="0"/>
          <w:position w:val="0"/>
          <w:sz w:val="21"/>
          <w:shd w:val="clear" w:fill="auto"/>
        </w:rPr>
        <w:t>公告发布日期：2023年</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24</w:t>
      </w:r>
      <w:r>
        <w:rPr>
          <w:rFonts w:ascii="宋体" w:hAnsi="宋体" w:eastAsia="宋体" w:cs="宋体"/>
          <w:color w:val="auto"/>
          <w:spacing w:val="0"/>
          <w:position w:val="0"/>
          <w:sz w:val="21"/>
          <w:shd w:val="clear" w:fill="auto"/>
        </w:rPr>
        <w:t>日。</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六、对本次磋商提出询问，请按以下方式联系：</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采购人信息：</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名称：南京市点将台社会福利院</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地址：南京市浦口区点将台路56号</w:t>
      </w:r>
    </w:p>
    <w:p>
      <w:pPr>
        <w:spacing w:before="0" w:after="0" w:line="360" w:lineRule="auto"/>
        <w:ind w:left="0" w:right="0" w:firstLine="420"/>
        <w:jc w:val="both"/>
        <w:rPr>
          <w:rFonts w:hint="eastAsia" w:ascii="宋体" w:hAnsi="宋体" w:eastAsia="宋体" w:cs="宋体"/>
          <w:color w:val="auto"/>
          <w:spacing w:val="0"/>
          <w:position w:val="0"/>
          <w:sz w:val="21"/>
          <w:shd w:val="clear" w:fill="auto"/>
          <w:lang w:eastAsia="zh-CN"/>
        </w:rPr>
      </w:pPr>
      <w:r>
        <w:rPr>
          <w:rFonts w:ascii="宋体" w:hAnsi="宋体" w:eastAsia="宋体" w:cs="宋体"/>
          <w:color w:val="auto"/>
          <w:spacing w:val="0"/>
          <w:position w:val="0"/>
          <w:sz w:val="21"/>
          <w:shd w:val="clear" w:fill="auto"/>
        </w:rPr>
        <w:t>联系人：</w:t>
      </w:r>
      <w:r>
        <w:rPr>
          <w:rFonts w:hint="eastAsia" w:ascii="宋体" w:hAnsi="宋体" w:eastAsia="宋体" w:cs="宋体"/>
          <w:color w:val="auto"/>
          <w:spacing w:val="0"/>
          <w:position w:val="0"/>
          <w:sz w:val="21"/>
          <w:shd w:val="clear" w:fill="auto"/>
          <w:lang w:eastAsia="zh-CN"/>
        </w:rPr>
        <w:t>杨科</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联系方式：025-58498205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OTNkYzMwYTM4ZmY2M2E2MjY1NDhmYWJiZDliYjAifQ=="/>
  </w:docVars>
  <w:rsids>
    <w:rsidRoot w:val="00000000"/>
    <w:rsid w:val="028B70EE"/>
    <w:rsid w:val="17914563"/>
    <w:rsid w:val="1B9443C5"/>
    <w:rsid w:val="2EC361E1"/>
    <w:rsid w:val="51FA74D0"/>
    <w:rsid w:val="6F1E7F02"/>
    <w:rsid w:val="7D76504D"/>
    <w:rsid w:val="7D81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832</Words>
  <Characters>867</Characters>
  <Lines>0</Lines>
  <Paragraphs>0</Paragraphs>
  <TotalTime>1</TotalTime>
  <ScaleCrop>false</ScaleCrop>
  <LinksUpToDate>false</LinksUpToDate>
  <CharactersWithSpaces>878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2023-04-24T03:12:58Z</dcterms:created>
  <dc:creator>Administrator</dc:creator>
  <cp:lastModifiedBy>Administrator</cp:lastModifiedBy>
  <dcterms:modified xsi:type="dcterms:W3CDTF">2023-04-24T05:17:16Z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CF04718BB5714011ADB3B235A87ED987</vt:lpwstr>
  </property>
</Properties>
</file>